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74" w:rsidRDefault="00A91ED8" w:rsidP="00730910">
      <w:pPr>
        <w:jc w:val="center"/>
        <w:rPr>
          <w:b/>
          <w:bCs/>
          <w:sz w:val="24"/>
          <w:szCs w:val="24"/>
        </w:rPr>
      </w:pPr>
      <w:r w:rsidRPr="00A91ED8">
        <w:rPr>
          <w:highlight w:val="yellow"/>
        </w:rPr>
        <w:t>COMPANY</w:t>
      </w:r>
    </w:p>
    <w:p w:rsidR="00730910" w:rsidRDefault="00730910" w:rsidP="00730910">
      <w:pPr>
        <w:jc w:val="center"/>
        <w:rPr>
          <w:b/>
          <w:bCs/>
          <w:sz w:val="24"/>
          <w:szCs w:val="24"/>
        </w:rPr>
      </w:pPr>
      <w:r w:rsidRPr="00730910">
        <w:rPr>
          <w:b/>
          <w:bCs/>
          <w:sz w:val="24"/>
          <w:szCs w:val="24"/>
        </w:rPr>
        <w:t xml:space="preserve">Corona Virus COVID-19 </w:t>
      </w:r>
      <w:r w:rsidR="00AC6974">
        <w:rPr>
          <w:b/>
          <w:bCs/>
          <w:sz w:val="24"/>
          <w:szCs w:val="24"/>
        </w:rPr>
        <w:t>Return to Office Protocol</w:t>
      </w:r>
    </w:p>
    <w:p w:rsidR="00AC6974" w:rsidRPr="00AC6974" w:rsidRDefault="00A91ED8" w:rsidP="00AC6974">
      <w:pPr>
        <w:rPr>
          <w:sz w:val="24"/>
          <w:szCs w:val="24"/>
        </w:rPr>
      </w:pPr>
      <w:r w:rsidRPr="00A91ED8">
        <w:rPr>
          <w:sz w:val="24"/>
          <w:szCs w:val="24"/>
          <w:highlight w:val="yellow"/>
        </w:rPr>
        <w:t>DATE</w:t>
      </w:r>
    </w:p>
    <w:p w:rsidR="00AC6974" w:rsidRDefault="00A91ED8">
      <w:r w:rsidRPr="00A91ED8">
        <w:rPr>
          <w:highlight w:val="yellow"/>
        </w:rPr>
        <w:t>COMPANY</w:t>
      </w:r>
      <w:r w:rsidR="00AC6974">
        <w:t xml:space="preserve"> will be reopening our office in accordance with best practice guidelines available.  These protocols are for the protection of all employees and must be followed.</w:t>
      </w:r>
    </w:p>
    <w:p w:rsidR="00A23EDC" w:rsidRPr="00730910" w:rsidRDefault="00730910">
      <w:pPr>
        <w:rPr>
          <w:u w:val="single"/>
        </w:rPr>
      </w:pPr>
      <w:r w:rsidRPr="00730910">
        <w:rPr>
          <w:u w:val="single"/>
        </w:rPr>
        <w:br/>
      </w:r>
      <w:r w:rsidR="00B748D4" w:rsidRPr="00730910">
        <w:rPr>
          <w:u w:val="single"/>
        </w:rPr>
        <w:t>Management Action:</w:t>
      </w:r>
      <w:r w:rsidRPr="00730910">
        <w:rPr>
          <w:u w:val="single"/>
        </w:rPr>
        <w:t xml:space="preserve"> </w:t>
      </w:r>
    </w:p>
    <w:p w:rsidR="00B748D4" w:rsidRDefault="00B748D4" w:rsidP="00B748D4">
      <w:pPr>
        <w:pStyle w:val="ListParagraph"/>
        <w:numPr>
          <w:ilvl w:val="0"/>
          <w:numId w:val="1"/>
        </w:numPr>
      </w:pPr>
      <w:r>
        <w:t>Set up a self-serving disinfection station/area at Reception with the appropriate supplies needed for disinfection.</w:t>
      </w:r>
    </w:p>
    <w:p w:rsidR="00B748D4" w:rsidRDefault="00B748D4" w:rsidP="00B748D4">
      <w:pPr>
        <w:pStyle w:val="ListParagraph"/>
        <w:numPr>
          <w:ilvl w:val="0"/>
          <w:numId w:val="1"/>
        </w:numPr>
      </w:pPr>
      <w:r>
        <w:t>Have the following items ready: face mask</w:t>
      </w:r>
      <w:r w:rsidR="00A91ED8">
        <w:t>s</w:t>
      </w:r>
      <w:r>
        <w:t xml:space="preserve">, hand sanitizer, disinfectant wipes (Lysol), </w:t>
      </w:r>
      <w:r w:rsidR="00730910">
        <w:t xml:space="preserve">hand soaps, </w:t>
      </w:r>
      <w:r>
        <w:t xml:space="preserve">shoe covers, and </w:t>
      </w:r>
      <w:r w:rsidR="00730910">
        <w:t xml:space="preserve">a </w:t>
      </w:r>
      <w:r>
        <w:t>waste bin</w:t>
      </w:r>
      <w:r w:rsidR="00730910">
        <w:t xml:space="preserve"> with cover</w:t>
      </w:r>
      <w:r w:rsidR="00333A52">
        <w:t xml:space="preserve"> strictly for disinfected waste. </w:t>
      </w:r>
    </w:p>
    <w:p w:rsidR="00AC6974" w:rsidRDefault="00B748D4" w:rsidP="00B748D4">
      <w:pPr>
        <w:pStyle w:val="ListParagraph"/>
        <w:numPr>
          <w:ilvl w:val="0"/>
          <w:numId w:val="1"/>
        </w:numPr>
      </w:pPr>
      <w:r>
        <w:t>Have updated Covid-19 policy signage visible at entrace doors, disinfection station, shared workspaces (boardrooms, kitchen, printer area)</w:t>
      </w:r>
      <w:r w:rsidR="00AC6974">
        <w:t xml:space="preserve">. </w:t>
      </w:r>
    </w:p>
    <w:p w:rsidR="00B748D4" w:rsidRDefault="00AC6974" w:rsidP="00B748D4">
      <w:pPr>
        <w:pStyle w:val="ListParagraph"/>
        <w:numPr>
          <w:ilvl w:val="0"/>
          <w:numId w:val="1"/>
        </w:numPr>
      </w:pPr>
      <w:r>
        <w:t>Request that current cleaning services be upgraded to include either 1 deep clean per week or more frequesnt cleanings.</w:t>
      </w:r>
    </w:p>
    <w:p w:rsidR="00B748D4" w:rsidRDefault="00B748D4" w:rsidP="00B748D4">
      <w:pPr>
        <w:pStyle w:val="ListParagraph"/>
        <w:numPr>
          <w:ilvl w:val="0"/>
          <w:numId w:val="1"/>
        </w:numPr>
      </w:pPr>
      <w:r>
        <w:t>Limit the number of employees to be in the office at one time to adhere to social distancing rules</w:t>
      </w:r>
      <w:r w:rsidR="00333A52">
        <w:t xml:space="preserve">. Since everyone will not be allowed in all at once, Management </w:t>
      </w:r>
      <w:r w:rsidR="00AC6974">
        <w:t>will build and publish a schedule of staff</w:t>
      </w:r>
      <w:r w:rsidR="00333A52">
        <w:t xml:space="preserve"> in the office, while others work from home.</w:t>
      </w:r>
    </w:p>
    <w:p w:rsidR="00AC6974" w:rsidRDefault="00AC6974" w:rsidP="00B748D4">
      <w:pPr>
        <w:pStyle w:val="ListParagraph"/>
        <w:numPr>
          <w:ilvl w:val="0"/>
          <w:numId w:val="1"/>
        </w:numPr>
      </w:pPr>
      <w:r>
        <w:t>All desks being used for work will be properly social distanced and have proper partitions or  shields between workstations.</w:t>
      </w:r>
    </w:p>
    <w:p w:rsidR="00B748D4" w:rsidRDefault="00B748D4" w:rsidP="00B748D4">
      <w:pPr>
        <w:pStyle w:val="ListParagraph"/>
      </w:pPr>
    </w:p>
    <w:p w:rsidR="00B748D4" w:rsidRPr="00730910" w:rsidRDefault="00B748D4" w:rsidP="00B748D4">
      <w:pPr>
        <w:rPr>
          <w:u w:val="single"/>
        </w:rPr>
      </w:pPr>
      <w:r w:rsidRPr="00730910">
        <w:rPr>
          <w:u w:val="single"/>
        </w:rPr>
        <w:t>Workday Procedure</w:t>
      </w:r>
      <w:r w:rsidR="00AC6974">
        <w:rPr>
          <w:u w:val="single"/>
        </w:rPr>
        <w:t>s and Practices</w:t>
      </w:r>
      <w:r w:rsidRPr="00730910">
        <w:rPr>
          <w:u w:val="single"/>
        </w:rPr>
        <w:t>:</w:t>
      </w:r>
    </w:p>
    <w:p w:rsidR="00B748D4" w:rsidRDefault="00B748D4" w:rsidP="00B748D4">
      <w:pPr>
        <w:pStyle w:val="ListParagraph"/>
        <w:numPr>
          <w:ilvl w:val="0"/>
          <w:numId w:val="2"/>
        </w:numPr>
      </w:pPr>
      <w:r>
        <w:t>All employees who arrive at the office must head to the self-serving disinfection station. If an employee is working in the office that day, they must take a mask and wear it at all times. Use hand sanitzer to disinfect your hands, Lysol wipes to clean your shoes. You may also use a shoe cover to cover your shoes to wear around the office</w:t>
      </w:r>
      <w:r w:rsidR="00333A52">
        <w:t>, if needed</w:t>
      </w:r>
      <w:r>
        <w:t>. For all items that need to be discarded</w:t>
      </w:r>
      <w:r w:rsidR="00730910">
        <w:t>, please discard</w:t>
      </w:r>
      <w:r>
        <w:t xml:space="preserve"> at the disinfection </w:t>
      </w:r>
      <w:r w:rsidR="00730910">
        <w:t>station, using</w:t>
      </w:r>
      <w:r>
        <w:t xml:space="preserve"> the available waste bin</w:t>
      </w:r>
      <w:r w:rsidR="00730910">
        <w:t xml:space="preserve">. </w:t>
      </w:r>
      <w:r>
        <w:t xml:space="preserve"> </w:t>
      </w:r>
      <w:r w:rsidR="00730910" w:rsidRPr="00333A52">
        <w:rPr>
          <w:b/>
          <w:bCs/>
        </w:rPr>
        <w:t>D</w:t>
      </w:r>
      <w:r w:rsidRPr="00333A52">
        <w:rPr>
          <w:b/>
          <w:bCs/>
        </w:rPr>
        <w:t xml:space="preserve">o not throw these items </w:t>
      </w:r>
      <w:r w:rsidR="00730910" w:rsidRPr="00333A52">
        <w:rPr>
          <w:b/>
          <w:bCs/>
        </w:rPr>
        <w:t>in</w:t>
      </w:r>
      <w:r w:rsidRPr="00333A52">
        <w:rPr>
          <w:b/>
          <w:bCs/>
        </w:rPr>
        <w:t xml:space="preserve"> other garbage bins.</w:t>
      </w:r>
      <w:r w:rsidR="00730910">
        <w:t xml:space="preserve"> </w:t>
      </w:r>
    </w:p>
    <w:p w:rsidR="00B748D4" w:rsidRDefault="00B748D4" w:rsidP="00B748D4">
      <w:pPr>
        <w:pStyle w:val="ListParagraph"/>
        <w:numPr>
          <w:ilvl w:val="0"/>
          <w:numId w:val="2"/>
        </w:numPr>
      </w:pPr>
      <w:r>
        <w:t>Please av</w:t>
      </w:r>
      <w:r w:rsidR="00730910">
        <w:t xml:space="preserve">oid direct contact with any door handles. If you need to use the handle, please use a tissue or wipe, and throw in the waste bin in the disinfection station area. </w:t>
      </w:r>
    </w:p>
    <w:p w:rsidR="00AC6974" w:rsidRPr="00AC6974" w:rsidRDefault="00730910" w:rsidP="00AC697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lang w:eastAsia="en-US"/>
        </w:rPr>
      </w:pPr>
      <w:r>
        <w:t>For areas that are shareable: kitchen, printer, and boardrooms – please use extra caution.</w:t>
      </w:r>
      <w:r w:rsidR="00333A52">
        <w:t xml:space="preserve"> Hand sanitizers will be available at these areas.</w:t>
      </w:r>
      <w:r>
        <w:t xml:space="preserve"> If you are in the kitchen, you may use the sink to thoroughly wash your hands. </w:t>
      </w:r>
    </w:p>
    <w:p w:rsidR="00AC6974" w:rsidRPr="00AC6974" w:rsidRDefault="00AC6974" w:rsidP="00AC697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lang w:eastAsia="en-US"/>
        </w:rPr>
      </w:pPr>
      <w:r>
        <w:t>It will not be optional for staff to return to the office on their designated schuled unless they have a bonafide medical concern to opt out.  This must be approved by Senior Management.</w:t>
      </w:r>
    </w:p>
    <w:p w:rsidR="00AC6974" w:rsidRDefault="00AC6974" w:rsidP="00AC697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Employees who are unable to provide daycare for school aged children will need to work with Senior Management to determine options to return to work.</w:t>
      </w:r>
    </w:p>
    <w:p w:rsidR="00AC6974" w:rsidRPr="00AC6974" w:rsidRDefault="00AC6974" w:rsidP="00AC697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lang w:eastAsia="en-US"/>
        </w:rPr>
      </w:pPr>
      <w:r w:rsidRPr="00AC6974">
        <w:rPr>
          <w:rFonts w:eastAsia="Times New Roman"/>
          <w:lang w:eastAsia="en-US"/>
        </w:rPr>
        <w:t>Employees will be required to wear an approved mask provided by the Company.  Gloves will be optional.</w:t>
      </w:r>
    </w:p>
    <w:p w:rsidR="00AC6974" w:rsidRDefault="00AC6974" w:rsidP="00AC697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On site employees will be asked to complete the Company self screening a</w:t>
      </w:r>
      <w:r w:rsidRPr="00AC6974">
        <w:rPr>
          <w:rFonts w:eastAsia="Times New Roman"/>
          <w:lang w:eastAsia="en-US"/>
        </w:rPr>
        <w:t>ssessment</w:t>
      </w:r>
      <w:r>
        <w:rPr>
          <w:rFonts w:eastAsia="Times New Roman"/>
          <w:lang w:eastAsia="en-US"/>
        </w:rPr>
        <w:t xml:space="preserve"> log for each day onsite to certify no symptoms.</w:t>
      </w:r>
    </w:p>
    <w:p w:rsidR="00AC6974" w:rsidRDefault="00AC6974" w:rsidP="00AC6974">
      <w:pPr>
        <w:pStyle w:val="ListParagraph"/>
        <w:numPr>
          <w:ilvl w:val="0"/>
          <w:numId w:val="2"/>
        </w:numPr>
        <w:spacing w:after="0" w:line="240" w:lineRule="auto"/>
        <w:rPr>
          <w:lang w:eastAsia="en-US"/>
        </w:rPr>
      </w:pPr>
      <w:r w:rsidRPr="00AC6974">
        <w:rPr>
          <w:rFonts w:eastAsia="Times New Roman"/>
          <w:lang w:eastAsia="en-US"/>
        </w:rPr>
        <w:t>For the first three weeks of returning to work in the office, there will be one 10 minute “clean break” daily where every employee will clean their own workspace ( keyboards, monitors</w:t>
      </w:r>
      <w:r>
        <w:rPr>
          <w:lang w:eastAsia="en-US"/>
        </w:rPr>
        <w:t>, phones, desks etc) AND a team will be assigned to wipe down common areas such as reception, boardrooms and lunchrooms.</w:t>
      </w:r>
    </w:p>
    <w:p w:rsidR="00AC6974" w:rsidRPr="00AC6974" w:rsidRDefault="00AC6974" w:rsidP="00AC697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Only two employees will be permitted in any lunchrooms in accordance with social distancing protocol.  </w:t>
      </w:r>
      <w:r w:rsidRPr="00AC6974">
        <w:rPr>
          <w:rFonts w:eastAsia="Times New Roman"/>
          <w:lang w:eastAsia="en-US"/>
        </w:rPr>
        <w:t>All employees are expected to bring in and wash all dishes and utensils immediately after use and take them home.</w:t>
      </w:r>
      <w:r>
        <w:rPr>
          <w:rFonts w:eastAsia="Times New Roman"/>
          <w:lang w:eastAsia="en-US"/>
        </w:rPr>
        <w:t xml:space="preserve"> </w:t>
      </w:r>
    </w:p>
    <w:p w:rsidR="00AC6974" w:rsidRPr="00AC6974" w:rsidRDefault="00AC6974" w:rsidP="00AC6974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lang w:eastAsia="en-US"/>
        </w:rPr>
      </w:pPr>
      <w:r w:rsidRPr="00AC6974">
        <w:rPr>
          <w:rFonts w:eastAsia="Times New Roman"/>
          <w:lang w:eastAsia="en-US"/>
        </w:rPr>
        <w:t>Internal meetings with more than three participants in the office will be held by zoom.</w:t>
      </w:r>
    </w:p>
    <w:p w:rsidR="00AC6974" w:rsidRDefault="00AC6974" w:rsidP="00AC6974">
      <w:pPr>
        <w:rPr>
          <w:lang w:eastAsia="en-US"/>
        </w:rPr>
      </w:pPr>
    </w:p>
    <w:p w:rsidR="00AC6974" w:rsidRDefault="00AC6974" w:rsidP="00AC6974">
      <w:pPr>
        <w:rPr>
          <w:lang w:eastAsia="en-US"/>
        </w:rPr>
      </w:pPr>
      <w:r>
        <w:rPr>
          <w:lang w:eastAsia="en-US"/>
        </w:rPr>
        <w:t xml:space="preserve">Visitors/Customers and Building </w:t>
      </w:r>
    </w:p>
    <w:p w:rsidR="00AC6974" w:rsidRPr="00AC6974" w:rsidRDefault="00AC6974" w:rsidP="00AC6974">
      <w:pPr>
        <w:numPr>
          <w:ilvl w:val="0"/>
          <w:numId w:val="7"/>
        </w:numPr>
        <w:spacing w:after="0" w:line="240" w:lineRule="auto"/>
        <w:rPr>
          <w:rFonts w:eastAsia="Times New Roman"/>
          <w:lang w:eastAsia="en-US"/>
        </w:rPr>
      </w:pPr>
      <w:r w:rsidRPr="00AC6974">
        <w:rPr>
          <w:rFonts w:eastAsia="Times New Roman"/>
          <w:lang w:eastAsia="en-US"/>
        </w:rPr>
        <w:t>No visitors shall be allowed to any of our offices unless approved by the Senior Executives.</w:t>
      </w:r>
    </w:p>
    <w:p w:rsidR="00AC6974" w:rsidRDefault="00AC6974" w:rsidP="00AC6974">
      <w:pPr>
        <w:numPr>
          <w:ilvl w:val="0"/>
          <w:numId w:val="7"/>
        </w:numPr>
        <w:spacing w:after="0" w:line="240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If a visitor is approved to visit, they will be limited to a meeting with no more than two Company employees in the large boardroom.  Social distancing and spacing will apply.  Visitor must be supplied and wear a mask at all times.</w:t>
      </w:r>
    </w:p>
    <w:p w:rsidR="00AC6974" w:rsidRDefault="00AC6974" w:rsidP="00AC6974">
      <w:pPr>
        <w:numPr>
          <w:ilvl w:val="0"/>
          <w:numId w:val="7"/>
        </w:numPr>
        <w:spacing w:after="0" w:line="240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There will be a “visitors health check” sheet that must be completed.</w:t>
      </w:r>
    </w:p>
    <w:p w:rsidR="00AC6974" w:rsidRDefault="00AC6974" w:rsidP="00AC6974">
      <w:pPr>
        <w:numPr>
          <w:ilvl w:val="0"/>
          <w:numId w:val="7"/>
        </w:numPr>
        <w:spacing w:after="0" w:line="240" w:lineRule="auto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Signed visitor checklists will be kept confidential.</w:t>
      </w:r>
    </w:p>
    <w:p w:rsidR="00AC6974" w:rsidRDefault="00AC6974" w:rsidP="00AC6974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/>
          <w:lang w:val="en-US"/>
        </w:rPr>
      </w:pPr>
      <w:r w:rsidRPr="00AC6974">
        <w:rPr>
          <w:rFonts w:eastAsia="Times New Roman"/>
          <w:lang w:val="en-US"/>
        </w:rPr>
        <w:t>Visitors must be informed prior to arrival and Employees must adhere to a 2 person per elevator policy.</w:t>
      </w:r>
      <w:r>
        <w:rPr>
          <w:rFonts w:eastAsia="Times New Roman"/>
          <w:lang w:val="en-US"/>
        </w:rPr>
        <w:t xml:space="preserve">  Employee start and stop times may be staggered to avoid long waits for elevators.</w:t>
      </w:r>
    </w:p>
    <w:p w:rsidR="00AC6974" w:rsidRPr="00366092" w:rsidRDefault="00AC6974" w:rsidP="00AC697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lang w:eastAsia="en-US"/>
        </w:rPr>
      </w:pPr>
      <w:r w:rsidRPr="00AC6974">
        <w:rPr>
          <w:rFonts w:eastAsia="Times New Roman"/>
          <w:lang w:val="en-US"/>
        </w:rPr>
        <w:t>Employees who regularly use Public Transit to come to work are encouraged to drive or get a ride and avoid Public Transit.  For the first three months with receipts, Employees will be reimbursed up to $30 per day to not take Public Transit.</w:t>
      </w:r>
    </w:p>
    <w:p w:rsidR="00366092" w:rsidRDefault="00366092" w:rsidP="00366092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366092" w:rsidRDefault="00366092" w:rsidP="00366092">
      <w:pPr>
        <w:spacing w:after="0" w:line="240" w:lineRule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>Mask Policy</w:t>
      </w:r>
    </w:p>
    <w:p w:rsidR="00366092" w:rsidRDefault="00366092" w:rsidP="00366092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366092" w:rsidRPr="00366092" w:rsidRDefault="00366092" w:rsidP="00366092">
      <w:pPr>
        <w:spacing w:after="0" w:line="240" w:lineRule="auto"/>
        <w:ind w:left="360"/>
        <w:rPr>
          <w:rFonts w:ascii="Times New Roman" w:hAnsi="Times New Roman" w:cs="Times New Roman"/>
          <w:lang w:eastAsia="en-US"/>
        </w:rPr>
      </w:pPr>
      <w:r w:rsidRPr="00366092">
        <w:rPr>
          <w:rFonts w:ascii="Times New Roman" w:hAnsi="Times New Roman" w:cs="Times New Roman"/>
          <w:lang w:val="en-US" w:eastAsia="en-US"/>
        </w:rPr>
        <w:t xml:space="preserve">The mask or face covering must be </w:t>
      </w:r>
      <w:r w:rsidRPr="00366092">
        <w:rPr>
          <w:rFonts w:ascii="Times New Roman" w:hAnsi="Times New Roman" w:cs="Times New Roman"/>
          <w:b/>
          <w:bCs/>
          <w:u w:val="single"/>
          <w:lang w:val="en-US" w:eastAsia="en-US"/>
        </w:rPr>
        <w:t>worn in any enclosed area that is openly accessible to the public, and for the purpose of offering goods and services.</w:t>
      </w:r>
    </w:p>
    <w:p w:rsidR="00366092" w:rsidRPr="00366092" w:rsidRDefault="00366092" w:rsidP="00366092">
      <w:pPr>
        <w:spacing w:after="0" w:line="240" w:lineRule="auto"/>
        <w:ind w:left="360"/>
        <w:rPr>
          <w:rFonts w:ascii="Times New Roman" w:hAnsi="Times New Roman" w:cs="Times New Roman"/>
          <w:lang w:eastAsia="en-US"/>
        </w:rPr>
      </w:pPr>
    </w:p>
    <w:p w:rsidR="00366092" w:rsidRDefault="00366092" w:rsidP="00366092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366092" w:rsidRPr="00366092" w:rsidRDefault="00366092" w:rsidP="0036609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eastAsia="en-US"/>
        </w:rPr>
      </w:pPr>
      <w:r w:rsidRPr="00366092">
        <w:rPr>
          <w:rFonts w:ascii="Times New Roman" w:hAnsi="Times New Roman" w:cs="Times New Roman"/>
          <w:lang w:val="en-US" w:eastAsia="en-US"/>
        </w:rPr>
        <w:t>Create a mask policy for your establishment.</w:t>
      </w:r>
    </w:p>
    <w:p w:rsidR="00366092" w:rsidRPr="00366092" w:rsidRDefault="00366092" w:rsidP="0036609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eastAsia="en-US"/>
        </w:rPr>
      </w:pPr>
      <w:r w:rsidRPr="00366092">
        <w:rPr>
          <w:rFonts w:ascii="Times New Roman" w:hAnsi="Times New Roman" w:cs="Times New Roman"/>
          <w:lang w:val="en-US" w:eastAsia="en-US"/>
        </w:rPr>
        <w:t>Communicate this new policy to staff and customers and public.</w:t>
      </w:r>
    </w:p>
    <w:p w:rsidR="00366092" w:rsidRPr="00366092" w:rsidRDefault="00366092" w:rsidP="0036609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eastAsia="en-US"/>
        </w:rPr>
      </w:pPr>
      <w:r w:rsidRPr="00366092">
        <w:rPr>
          <w:rFonts w:ascii="Times New Roman" w:hAnsi="Times New Roman" w:cs="Times New Roman"/>
          <w:lang w:val="en-US" w:eastAsia="en-US"/>
        </w:rPr>
        <w:t>Train your staff on the policy and who is exempt.</w:t>
      </w:r>
    </w:p>
    <w:p w:rsidR="00366092" w:rsidRPr="00366092" w:rsidRDefault="00366092" w:rsidP="0036609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eastAsia="en-US"/>
        </w:rPr>
      </w:pPr>
      <w:r w:rsidRPr="00366092">
        <w:rPr>
          <w:rFonts w:ascii="Times New Roman" w:hAnsi="Times New Roman" w:cs="Times New Roman"/>
          <w:lang w:val="en-US" w:eastAsia="en-US"/>
        </w:rPr>
        <w:t>All staff, customers or visitors must wear a mask indoors, with some exceptions ( check your Bylaw e.g. children under the age of two and people with certain health conditions, employees in designated areas or protected by a physical barrier).</w:t>
      </w:r>
    </w:p>
    <w:p w:rsidR="00366092" w:rsidRPr="00366092" w:rsidRDefault="00366092" w:rsidP="0036609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eastAsia="en-US"/>
        </w:rPr>
      </w:pPr>
      <w:r w:rsidRPr="00366092">
        <w:rPr>
          <w:rFonts w:ascii="Times New Roman" w:hAnsi="Times New Roman" w:cs="Times New Roman"/>
          <w:lang w:val="en-US" w:eastAsia="en-US"/>
        </w:rPr>
        <w:t>Proof is not required if someone has an exemption.</w:t>
      </w:r>
    </w:p>
    <w:p w:rsidR="00366092" w:rsidRPr="00366092" w:rsidRDefault="00366092" w:rsidP="0036609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lang w:eastAsia="en-US"/>
        </w:rPr>
      </w:pPr>
      <w:r w:rsidRPr="00366092">
        <w:rPr>
          <w:rFonts w:ascii="Times New Roman" w:hAnsi="Times New Roman" w:cs="Times New Roman"/>
          <w:lang w:val="en-US" w:eastAsia="en-US"/>
        </w:rPr>
        <w:t>Signs must be posted at all entrances reminding everyone to wear a mask.</w:t>
      </w:r>
    </w:p>
    <w:p w:rsidR="00366092" w:rsidRPr="00366092" w:rsidRDefault="00366092" w:rsidP="00366092">
      <w:pPr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AC6974" w:rsidRDefault="00AC6974" w:rsidP="00AC6974">
      <w:pPr>
        <w:pStyle w:val="ListParagraph"/>
        <w:rPr>
          <w:rFonts w:ascii="Times New Roman" w:hAnsi="Times New Roman" w:cs="Times New Roman"/>
          <w:lang w:eastAsia="en-US"/>
        </w:rPr>
      </w:pPr>
    </w:p>
    <w:sectPr w:rsidR="00AC6974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B6A" w:rsidRDefault="00FC5B6A" w:rsidP="00730910">
      <w:pPr>
        <w:spacing w:after="0" w:line="240" w:lineRule="auto"/>
      </w:pPr>
      <w:r>
        <w:separator/>
      </w:r>
    </w:p>
  </w:endnote>
  <w:endnote w:type="continuationSeparator" w:id="0">
    <w:p w:rsidR="00FC5B6A" w:rsidRDefault="00FC5B6A" w:rsidP="00730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B6A" w:rsidRDefault="00FC5B6A" w:rsidP="00730910">
      <w:pPr>
        <w:spacing w:after="0" w:line="240" w:lineRule="auto"/>
      </w:pPr>
      <w:r>
        <w:separator/>
      </w:r>
    </w:p>
  </w:footnote>
  <w:footnote w:type="continuationSeparator" w:id="0">
    <w:p w:rsidR="00FC5B6A" w:rsidRDefault="00FC5B6A" w:rsidP="00730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910" w:rsidRDefault="00730910">
    <w:pPr>
      <w:pStyle w:val="Header"/>
    </w:pPr>
  </w:p>
  <w:p w:rsidR="00730910" w:rsidRDefault="007309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3F0"/>
    <w:multiLevelType w:val="hybridMultilevel"/>
    <w:tmpl w:val="D2E89EE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52CBD"/>
    <w:multiLevelType w:val="hybridMultilevel"/>
    <w:tmpl w:val="F3BAD8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C68A2"/>
    <w:multiLevelType w:val="hybridMultilevel"/>
    <w:tmpl w:val="D254698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C8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89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DC9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786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21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40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84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84E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9732B79"/>
    <w:multiLevelType w:val="hybridMultilevel"/>
    <w:tmpl w:val="B40A5F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75369"/>
    <w:multiLevelType w:val="hybridMultilevel"/>
    <w:tmpl w:val="675E0AB8"/>
    <w:lvl w:ilvl="0" w:tplc="A8CC1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1C8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C891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DC9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786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721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140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484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84E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E66160F"/>
    <w:multiLevelType w:val="hybridMultilevel"/>
    <w:tmpl w:val="8BBAD8C8"/>
    <w:lvl w:ilvl="0" w:tplc="FBB85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C20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F0B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CC03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003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7AC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FA9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400D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D483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1EA6493"/>
    <w:multiLevelType w:val="hybridMultilevel"/>
    <w:tmpl w:val="C89A3B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13994"/>
    <w:multiLevelType w:val="hybridMultilevel"/>
    <w:tmpl w:val="0A4699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1B2EF6"/>
    <w:multiLevelType w:val="hybridMultilevel"/>
    <w:tmpl w:val="8B9A23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76CB6"/>
    <w:multiLevelType w:val="hybridMultilevel"/>
    <w:tmpl w:val="82DC96A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4071A8"/>
    <w:multiLevelType w:val="hybridMultilevel"/>
    <w:tmpl w:val="4A0C0F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76ACA"/>
    <w:multiLevelType w:val="hybridMultilevel"/>
    <w:tmpl w:val="413289D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D4"/>
    <w:rsid w:val="000E76CD"/>
    <w:rsid w:val="001B6289"/>
    <w:rsid w:val="002E46C3"/>
    <w:rsid w:val="002F0AD7"/>
    <w:rsid w:val="00333A52"/>
    <w:rsid w:val="00366092"/>
    <w:rsid w:val="004D2BA3"/>
    <w:rsid w:val="005D2CC9"/>
    <w:rsid w:val="006941AE"/>
    <w:rsid w:val="00730910"/>
    <w:rsid w:val="007D5DA2"/>
    <w:rsid w:val="008329D9"/>
    <w:rsid w:val="00955A87"/>
    <w:rsid w:val="00977671"/>
    <w:rsid w:val="009C7345"/>
    <w:rsid w:val="00A23EDC"/>
    <w:rsid w:val="00A91ED8"/>
    <w:rsid w:val="00AC6974"/>
    <w:rsid w:val="00B17FF8"/>
    <w:rsid w:val="00B335A2"/>
    <w:rsid w:val="00B748D4"/>
    <w:rsid w:val="00BC45BD"/>
    <w:rsid w:val="00F37E9B"/>
    <w:rsid w:val="00FC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8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0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91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30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910"/>
    <w:rPr>
      <w:noProof/>
    </w:rPr>
  </w:style>
  <w:style w:type="character" w:styleId="Hyperlink">
    <w:name w:val="Hyperlink"/>
    <w:basedOn w:val="DefaultParagraphFont"/>
    <w:uiPriority w:val="99"/>
    <w:semiHidden/>
    <w:unhideWhenUsed/>
    <w:rsid w:val="00AC697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74"/>
    <w:rPr>
      <w:rFonts w:ascii="Segoe UI" w:hAnsi="Segoe UI" w:cs="Segoe UI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48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0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91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30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910"/>
    <w:rPr>
      <w:noProof/>
    </w:rPr>
  </w:style>
  <w:style w:type="character" w:styleId="Hyperlink">
    <w:name w:val="Hyperlink"/>
    <w:basedOn w:val="DefaultParagraphFont"/>
    <w:uiPriority w:val="99"/>
    <w:semiHidden/>
    <w:unhideWhenUsed/>
    <w:rsid w:val="00AC697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974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897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9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8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43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3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Caroline Cardozo</cp:lastModifiedBy>
  <cp:revision>1</cp:revision>
  <dcterms:created xsi:type="dcterms:W3CDTF">2020-11-02T13:36:00Z</dcterms:created>
  <dcterms:modified xsi:type="dcterms:W3CDTF">2020-11-02T13:36:00Z</dcterms:modified>
</cp:coreProperties>
</file>